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E1" w:rsidRPr="00754EE1" w:rsidRDefault="00754EE1" w:rsidP="00754EE1">
      <w:pPr>
        <w:widowControl/>
        <w:shd w:val="clear" w:color="auto" w:fill="FFFFFF"/>
        <w:spacing w:line="375" w:lineRule="atLeast"/>
        <w:ind w:firstLineChars="150" w:firstLine="361"/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</w:pPr>
      <w:r w:rsidRPr="00754EE1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关于申报</w:t>
      </w:r>
      <w:r w:rsidRPr="00754EE1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2017</w:t>
      </w:r>
      <w:r w:rsidRPr="00754EE1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年度江苏省社科应用研究精品工程（人才发展）课题的通知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各市人才办、社科联，省各有关部门（单位）：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   </w:t>
      </w: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为贯彻落实《聚力创新深化改革打造具有国际竞争力人才发展环境的意见》精神，进一步加强全省人才发展中的重大理论和实践问题研究，夯实人才优先发展的决策参考和战略支撑，省人才办、省社科联继续组织开展省社科应用研究精品工程（人才发展）课题申报工作。现就有关事项通知如下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Calibri" w:eastAsia="黑体" w:hAnsi="Calibri" w:cs="Calibri"/>
          <w:color w:val="000000"/>
          <w:kern w:val="0"/>
          <w:szCs w:val="21"/>
        </w:rPr>
        <w:t> </w:t>
      </w:r>
      <w:r w:rsidRPr="00754EE1">
        <w:rPr>
          <w:rFonts w:ascii="黑体" w:eastAsia="黑体" w:hAnsi="黑体" w:cs="宋体" w:hint="eastAsia"/>
          <w:color w:val="000000"/>
          <w:kern w:val="0"/>
          <w:szCs w:val="21"/>
        </w:rPr>
        <w:t xml:space="preserve"> </w:t>
      </w:r>
      <w:r w:rsidRPr="00754EE1">
        <w:rPr>
          <w:rFonts w:ascii="Calibri" w:eastAsia="黑体" w:hAnsi="Calibri" w:cs="Calibri"/>
          <w:color w:val="000000"/>
          <w:kern w:val="0"/>
          <w:szCs w:val="21"/>
        </w:rPr>
        <w:t> </w:t>
      </w:r>
      <w:r w:rsidRPr="00754EE1">
        <w:rPr>
          <w:rFonts w:ascii="黑体" w:eastAsia="黑体" w:hAnsi="黑体" w:cs="宋体" w:hint="eastAsia"/>
          <w:color w:val="000000"/>
          <w:kern w:val="0"/>
          <w:szCs w:val="21"/>
        </w:rPr>
        <w:t xml:space="preserve"> 一、指导思想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   </w:t>
      </w: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全面贯彻落实党的十八大和十八届三中、四中、五中、六中全会精神，紧紧围绕“两聚一高”目标要求，深入实施科教与人才强省战略和人才优先发展战略，坚持以人才工作中的现实问题为主要方向，开展应用对策研究，推动人才发展更好地为经济社会发展大局服务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Calibri" w:eastAsia="黑体" w:hAnsi="Calibri" w:cs="Calibri"/>
          <w:color w:val="000000"/>
          <w:kern w:val="0"/>
          <w:szCs w:val="21"/>
        </w:rPr>
        <w:t> </w:t>
      </w:r>
      <w:r w:rsidRPr="00754EE1">
        <w:rPr>
          <w:rFonts w:ascii="黑体" w:eastAsia="黑体" w:hAnsi="黑体" w:cs="宋体" w:hint="eastAsia"/>
          <w:color w:val="000000"/>
          <w:kern w:val="0"/>
          <w:szCs w:val="21"/>
        </w:rPr>
        <w:t xml:space="preserve"> </w:t>
      </w:r>
      <w:r w:rsidRPr="00754EE1">
        <w:rPr>
          <w:rFonts w:ascii="Calibri" w:eastAsia="黑体" w:hAnsi="Calibri" w:cs="Calibri"/>
          <w:color w:val="000000"/>
          <w:kern w:val="0"/>
          <w:szCs w:val="21"/>
        </w:rPr>
        <w:t> </w:t>
      </w:r>
      <w:r w:rsidRPr="00754EE1">
        <w:rPr>
          <w:rFonts w:ascii="黑体" w:eastAsia="黑体" w:hAnsi="黑体" w:cs="宋体" w:hint="eastAsia"/>
          <w:color w:val="000000"/>
          <w:kern w:val="0"/>
          <w:szCs w:val="21"/>
        </w:rPr>
        <w:t xml:space="preserve"> 二、课题申报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    </w:t>
      </w: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1．申报条件：课题申请人必须是各级党委、政府职能部门有实践经验的人才工作者，或具有副高以上（含）专业技术职称、或博士学位的专家学者。课题组成员中须有江苏省第五期“333工程”培养对象。优先支持人才工作者和专家学者协同、持续开展相关研究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  </w:t>
      </w: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2. 选题确定：根据《2017年度江苏省社科应用研究精品工程（人才发展）课题申报指南》（附件1）列举的研究方向，申请人结合自身研究专长，进一步细化研究内容，确定具体研究题目。选题要具有现实性、针对性和较强的决策参考价值，课题名称应科学、严谨、规范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  </w:t>
      </w: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3．申报程序：登录“江苏社科网”，进入“人才发展课题”申报系统（http://www.js-skl.org.cn）（5月11日—6月10日期间开通）进行申报。《申报书》（附件2）打印一式两份，经课题负责人所在单位审核同意后，6月20日前由所在单位将纸质材料提交省人才办。不接受个人申报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Calibri" w:eastAsia="黑体" w:hAnsi="Calibri" w:cs="Calibri"/>
          <w:color w:val="000000"/>
          <w:kern w:val="0"/>
          <w:szCs w:val="21"/>
        </w:rPr>
        <w:t> </w:t>
      </w:r>
      <w:r w:rsidRPr="00754EE1">
        <w:rPr>
          <w:rFonts w:ascii="黑体" w:eastAsia="黑体" w:hAnsi="黑体" w:cs="宋体" w:hint="eastAsia"/>
          <w:color w:val="000000"/>
          <w:kern w:val="0"/>
          <w:szCs w:val="21"/>
        </w:rPr>
        <w:t xml:space="preserve"> </w:t>
      </w:r>
      <w:r w:rsidRPr="00754EE1">
        <w:rPr>
          <w:rFonts w:ascii="Calibri" w:eastAsia="黑体" w:hAnsi="Calibri" w:cs="Calibri"/>
          <w:color w:val="000000"/>
          <w:kern w:val="0"/>
          <w:szCs w:val="21"/>
        </w:rPr>
        <w:t> </w:t>
      </w:r>
      <w:r w:rsidRPr="00754EE1">
        <w:rPr>
          <w:rFonts w:ascii="黑体" w:eastAsia="黑体" w:hAnsi="黑体" w:cs="宋体" w:hint="eastAsia"/>
          <w:color w:val="000000"/>
          <w:kern w:val="0"/>
          <w:szCs w:val="21"/>
        </w:rPr>
        <w:t xml:space="preserve"> 三、课题立项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  </w:t>
      </w: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2017年度省社科应用研究精品工程（人才发展）课题拟确定重点课题10项、</w:t>
      </w:r>
      <w:proofErr w:type="gramStart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一般课题</w:t>
      </w:r>
      <w:proofErr w:type="gramEnd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20项，资助经费分别为8万元、3万元，在课题立项后、中期评估通过后分两次划拨。</w:t>
      </w:r>
      <w:proofErr w:type="gramStart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课题结项后</w:t>
      </w:r>
      <w:proofErr w:type="gramEnd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，经评审</w:t>
      </w:r>
      <w:proofErr w:type="gramStart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确定省</w:t>
      </w:r>
      <w:proofErr w:type="gramEnd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社科应用研究精品工程（人才发展）一、二、三等奖，分别追加研究经费5万元、3万元、1万元。申请人应按照科研经费管理有关规定，合理编制经费预算。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Calibri" w:eastAsia="黑体" w:hAnsi="Calibri" w:cs="Calibri"/>
          <w:color w:val="000000"/>
          <w:kern w:val="0"/>
          <w:szCs w:val="21"/>
        </w:rPr>
        <w:t> </w:t>
      </w:r>
      <w:r w:rsidRPr="00754EE1">
        <w:rPr>
          <w:rFonts w:ascii="黑体" w:eastAsia="黑体" w:hAnsi="黑体" w:cs="宋体" w:hint="eastAsia"/>
          <w:color w:val="000000"/>
          <w:kern w:val="0"/>
          <w:szCs w:val="21"/>
        </w:rPr>
        <w:t xml:space="preserve"> </w:t>
      </w:r>
      <w:r w:rsidRPr="00754EE1">
        <w:rPr>
          <w:rFonts w:ascii="Calibri" w:eastAsia="黑体" w:hAnsi="Calibri" w:cs="Calibri"/>
          <w:color w:val="000000"/>
          <w:kern w:val="0"/>
          <w:szCs w:val="21"/>
        </w:rPr>
        <w:t> </w:t>
      </w:r>
      <w:r w:rsidRPr="00754EE1">
        <w:rPr>
          <w:rFonts w:ascii="黑体" w:eastAsia="黑体" w:hAnsi="黑体" w:cs="宋体" w:hint="eastAsia"/>
          <w:color w:val="000000"/>
          <w:kern w:val="0"/>
          <w:szCs w:val="21"/>
        </w:rPr>
        <w:t xml:space="preserve"> 四、课题管理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  </w:t>
      </w: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1．立项课题组在项目执行期间遵守相关承诺，履行约定义务，认真开展研究，按期完成任务。省人才办、省社科联将于2017年10月31日前，组织专家对立项课题进行中期评估答辩。获准立项的《申请书》视为具有约束力的资助合同文本。对于最终研究成果做擅自出版者，视为自行终止资助协议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  </w:t>
      </w: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2．课题组于2018年3月31日前完成研究，</w:t>
      </w:r>
      <w:proofErr w:type="gramStart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结项通知</w:t>
      </w:r>
      <w:proofErr w:type="gramEnd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另行发布。课题总报告字数重点课题5万字左右，</w:t>
      </w:r>
      <w:proofErr w:type="gramStart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一般课题</w:t>
      </w:r>
      <w:proofErr w:type="gramEnd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3万字左右，报告摘要2000字左右。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  </w:t>
      </w: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3．省人才办、省社科联组织专家对课题研究成果进行鉴定验收，通过鉴定的颁发《结项证书》。不能</w:t>
      </w:r>
      <w:proofErr w:type="gramStart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按期结项的</w:t>
      </w:r>
      <w:proofErr w:type="gramEnd"/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，3年内不得再次申报省人才办课题。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Calibri" w:eastAsia="黑体" w:hAnsi="Calibri" w:cs="Calibri"/>
          <w:color w:val="000000"/>
          <w:kern w:val="0"/>
          <w:szCs w:val="21"/>
        </w:rPr>
        <w:t> </w:t>
      </w:r>
      <w:r w:rsidRPr="00754EE1">
        <w:rPr>
          <w:rFonts w:ascii="黑体" w:eastAsia="黑体" w:hAnsi="黑体" w:cs="宋体" w:hint="eastAsia"/>
          <w:color w:val="000000"/>
          <w:kern w:val="0"/>
          <w:szCs w:val="21"/>
        </w:rPr>
        <w:t xml:space="preserve"> </w:t>
      </w:r>
      <w:r w:rsidRPr="00754EE1">
        <w:rPr>
          <w:rFonts w:ascii="Calibri" w:eastAsia="黑体" w:hAnsi="Calibri" w:cs="Calibri"/>
          <w:color w:val="000000"/>
          <w:kern w:val="0"/>
          <w:szCs w:val="21"/>
        </w:rPr>
        <w:t> </w:t>
      </w:r>
      <w:r w:rsidRPr="00754EE1">
        <w:rPr>
          <w:rFonts w:ascii="黑体" w:eastAsia="黑体" w:hAnsi="黑体" w:cs="宋体" w:hint="eastAsia"/>
          <w:color w:val="000000"/>
          <w:kern w:val="0"/>
          <w:szCs w:val="21"/>
        </w:rPr>
        <w:t xml:space="preserve"> 五、有关要求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  </w:t>
      </w: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1．网上申报系统填报的申报书与实际提交的纸质申报书须保持一致，纸质申报书必须有课题负责人、江苏省第五期“333工程”培养对象签名。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  </w:t>
      </w: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2. 各市人才办、社科联以及课题负责人所在单位，要加强对申报工作的组织指导，严格审核申报资格、前期研究成果的真实性、课题组研究实力和必备条件等，签署明确意见。各所在单位要按照有关规定，认真做好课题经费使用管理工作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    联系人：韩骋，电话：025-83200782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    地址：南京市北京西路67号华东饭店C楼206室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    邮箱：815343716@qq.com。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附件：1．2017年度江苏省社科应用研究精品工程（人才发展）课题申报指南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kern w:val="0"/>
          <w:szCs w:val="21"/>
        </w:rPr>
        <w:t xml:space="preserve">    </w:t>
      </w:r>
      <w:hyperlink r:id="rId5" w:history="1">
        <w:r w:rsidRPr="00754EE1">
          <w:rPr>
            <w:rFonts w:ascii="宋体" w:eastAsia="宋体" w:hAnsi="宋体" w:cs="宋体" w:hint="eastAsia"/>
            <w:kern w:val="0"/>
            <w:szCs w:val="21"/>
          </w:rPr>
          <w:t>2．2017年度江苏省社科应用研究精品工程（人才发展）课题申报书  (点击下载)</w:t>
        </w:r>
      </w:hyperlink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kern w:val="0"/>
          <w:sz w:val="18"/>
          <w:szCs w:val="18"/>
        </w:rPr>
      </w:pPr>
      <w:r w:rsidRPr="00754EE1">
        <w:rPr>
          <w:rFonts w:ascii="simsun" w:eastAsia="宋体" w:hAnsi="simsun" w:cs="宋体"/>
          <w:kern w:val="0"/>
          <w:sz w:val="18"/>
          <w:szCs w:val="18"/>
        </w:rPr>
        <w:t> </w:t>
      </w:r>
      <w:bookmarkStart w:id="0" w:name="_GoBack"/>
      <w:bookmarkEnd w:id="0"/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                           江苏省人才工作领导小组办公室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                            江苏省哲学社会科学界联合会</w:t>
      </w:r>
    </w:p>
    <w:p w:rsidR="00754EE1" w:rsidRPr="00754EE1" w:rsidRDefault="00754EE1" w:rsidP="00754EE1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54EE1">
        <w:rPr>
          <w:rFonts w:ascii="宋体" w:eastAsia="宋体" w:hAnsi="宋体" w:cs="宋体" w:hint="eastAsia"/>
          <w:color w:val="000000"/>
          <w:kern w:val="0"/>
          <w:szCs w:val="21"/>
        </w:rPr>
        <w:t>                              2017年5月2日</w:t>
      </w:r>
    </w:p>
    <w:p w:rsidR="009073AF" w:rsidRDefault="00754EE1">
      <w:pPr>
        <w:rPr>
          <w:rFonts w:hint="eastAsia"/>
        </w:rPr>
      </w:pPr>
    </w:p>
    <w:sectPr w:rsidR="00907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A05B9"/>
    <w:multiLevelType w:val="multilevel"/>
    <w:tmpl w:val="51A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C7"/>
    <w:rsid w:val="001931C7"/>
    <w:rsid w:val="0055148A"/>
    <w:rsid w:val="00754EE1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E8E1D-528C-45A3-8E42-7D692889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s-skl.org.cn/uploads/Files/2017-05/03/1-1493809308-35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>微软中国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曹建峰</dc:creator>
  <cp:keywords/>
  <dc:description/>
  <cp:lastModifiedBy>曹建峰</cp:lastModifiedBy>
  <cp:revision>2</cp:revision>
  <dcterms:created xsi:type="dcterms:W3CDTF">2017-05-04T00:35:00Z</dcterms:created>
  <dcterms:modified xsi:type="dcterms:W3CDTF">2017-05-04T00:36:00Z</dcterms:modified>
</cp:coreProperties>
</file>